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41A70E" w14:textId="4718CA67" w:rsidR="00F64CA7" w:rsidRDefault="00F64CA7" w:rsidP="001A016D">
      <w:pPr>
        <w:spacing w:before="150" w:after="150" w:line="375" w:lineRule="atLeast"/>
        <w:jc w:val="center"/>
        <w:outlineLvl w:val="0"/>
        <w:rPr>
          <w:rFonts w:ascii="Metropolis" w:eastAsia="Times New Roman" w:hAnsi="Metropolis" w:cs="Times New Roman"/>
          <w:b/>
          <w:bCs/>
          <w:color w:val="000000" w:themeColor="text1"/>
          <w:kern w:val="36"/>
          <w:sz w:val="28"/>
          <w:szCs w:val="28"/>
          <w:lang w:eastAsia="fr-FR"/>
        </w:rPr>
      </w:pPr>
      <w:r>
        <w:rPr>
          <w:rFonts w:ascii="Metropolis" w:eastAsia="Times New Roman" w:hAnsi="Metropolis" w:cs="Times New Roman"/>
          <w:b/>
          <w:bCs/>
          <w:noProof/>
          <w:color w:val="000000" w:themeColor="text1"/>
          <w:kern w:val="36"/>
          <w:sz w:val="28"/>
          <w:szCs w:val="28"/>
          <w:lang w:eastAsia="fr-FR"/>
        </w:rPr>
        <w:drawing>
          <wp:anchor distT="0" distB="0" distL="114300" distR="114300" simplePos="0" relativeHeight="251658240" behindDoc="0" locked="0" layoutInCell="1" allowOverlap="1" wp14:anchorId="78F33E76" wp14:editId="78B40665">
            <wp:simplePos x="0" y="0"/>
            <wp:positionH relativeFrom="margin">
              <wp:align>center</wp:align>
            </wp:positionH>
            <wp:positionV relativeFrom="paragraph">
              <wp:posOffset>-640080</wp:posOffset>
            </wp:positionV>
            <wp:extent cx="2072640" cy="1464693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2640" cy="14646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5E7EE7" w14:textId="2AD54F2A" w:rsidR="00F64CA7" w:rsidRDefault="00F64CA7" w:rsidP="001A016D">
      <w:pPr>
        <w:spacing w:before="150" w:after="150" w:line="375" w:lineRule="atLeast"/>
        <w:jc w:val="center"/>
        <w:outlineLvl w:val="0"/>
        <w:rPr>
          <w:rFonts w:ascii="Metropolis" w:eastAsia="Times New Roman" w:hAnsi="Metropolis" w:cs="Times New Roman"/>
          <w:b/>
          <w:bCs/>
          <w:color w:val="000000" w:themeColor="text1"/>
          <w:kern w:val="36"/>
          <w:sz w:val="28"/>
          <w:szCs w:val="28"/>
          <w:lang w:eastAsia="fr-FR"/>
        </w:rPr>
      </w:pPr>
    </w:p>
    <w:p w14:paraId="11D46988" w14:textId="3192D3B0" w:rsidR="00A309C1" w:rsidRPr="001A016D" w:rsidRDefault="00A309C1" w:rsidP="00F64CA7">
      <w:pPr>
        <w:spacing w:before="150" w:after="150" w:line="375" w:lineRule="atLeast"/>
        <w:jc w:val="center"/>
        <w:outlineLvl w:val="0"/>
        <w:rPr>
          <w:rFonts w:ascii="Metropolis" w:eastAsia="Times New Roman" w:hAnsi="Metropolis" w:cs="Times New Roman"/>
          <w:b/>
          <w:bCs/>
          <w:color w:val="000000" w:themeColor="text1"/>
          <w:kern w:val="36"/>
          <w:sz w:val="28"/>
          <w:szCs w:val="28"/>
          <w:lang w:eastAsia="fr-FR"/>
        </w:rPr>
      </w:pPr>
      <w:r w:rsidRPr="001A016D">
        <w:rPr>
          <w:rFonts w:ascii="Metropolis" w:eastAsia="Times New Roman" w:hAnsi="Metropolis" w:cs="Times New Roman"/>
          <w:b/>
          <w:bCs/>
          <w:color w:val="000000" w:themeColor="text1"/>
          <w:kern w:val="36"/>
          <w:sz w:val="28"/>
          <w:szCs w:val="28"/>
          <w:lang w:eastAsia="fr-FR"/>
        </w:rPr>
        <w:t>AVIS N°2021-01</w:t>
      </w:r>
      <w:r w:rsidR="001A016D">
        <w:rPr>
          <w:rFonts w:ascii="Metropolis" w:eastAsia="Times New Roman" w:hAnsi="Metropolis" w:cs="Times New Roman"/>
          <w:b/>
          <w:bCs/>
          <w:color w:val="000000" w:themeColor="text1"/>
          <w:kern w:val="36"/>
          <w:sz w:val="28"/>
          <w:szCs w:val="28"/>
          <w:lang w:eastAsia="fr-FR"/>
        </w:rPr>
        <w:t xml:space="preserve"> </w:t>
      </w:r>
      <w:r w:rsidRPr="001A016D">
        <w:rPr>
          <w:rFonts w:ascii="Metropolis" w:eastAsia="Times New Roman" w:hAnsi="Metropolis" w:cs="Times New Roman"/>
          <w:b/>
          <w:bCs/>
          <w:color w:val="000000" w:themeColor="text1"/>
          <w:kern w:val="36"/>
          <w:sz w:val="28"/>
          <w:szCs w:val="28"/>
          <w:lang w:eastAsia="fr-FR"/>
        </w:rPr>
        <w:t>du 15 SEPTEMBRE 2021</w:t>
      </w:r>
    </w:p>
    <w:p w14:paraId="3F00CC94" w14:textId="1CB528DA" w:rsidR="001A016D" w:rsidRDefault="001A016D" w:rsidP="001A016D">
      <w:pPr>
        <w:spacing w:after="0" w:line="240" w:lineRule="auto"/>
        <w:jc w:val="both"/>
        <w:rPr>
          <w:rFonts w:ascii="Metropolis" w:eastAsia="Times New Roman" w:hAnsi="Metropolis" w:cs="Helvetica"/>
          <w:b/>
          <w:bCs/>
          <w:color w:val="444444"/>
          <w:sz w:val="24"/>
          <w:szCs w:val="24"/>
          <w:lang w:eastAsia="fr-FR"/>
        </w:rPr>
      </w:pPr>
    </w:p>
    <w:tbl>
      <w:tblPr>
        <w:tblStyle w:val="Grilledutablea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946"/>
        <w:gridCol w:w="5080"/>
      </w:tblGrid>
      <w:tr w:rsidR="009C5E02" w14:paraId="392850AA" w14:textId="77777777" w:rsidTr="009C5E02">
        <w:trPr>
          <w:trHeight w:val="1445"/>
        </w:trPr>
        <w:tc>
          <w:tcPr>
            <w:tcW w:w="3946" w:type="dxa"/>
            <w:tcBorders>
              <w:right w:val="single" w:sz="18" w:space="0" w:color="auto"/>
            </w:tcBorders>
            <w:vAlign w:val="center"/>
          </w:tcPr>
          <w:p w14:paraId="06287381" w14:textId="6697F493" w:rsidR="001A016D" w:rsidRPr="001A016D" w:rsidRDefault="001A016D" w:rsidP="001A016D">
            <w:pPr>
              <w:rPr>
                <w:rFonts w:ascii="Metropolis" w:eastAsia="Times New Roman" w:hAnsi="Metropolis" w:cs="Helvetica"/>
                <w:b/>
                <w:bCs/>
                <w:color w:val="444444"/>
                <w:sz w:val="24"/>
                <w:szCs w:val="24"/>
                <w:lang w:eastAsia="fr-FR"/>
              </w:rPr>
            </w:pPr>
            <w:r w:rsidRPr="001A016D">
              <w:rPr>
                <w:rFonts w:ascii="Metropolis" w:eastAsia="Times New Roman" w:hAnsi="Metropolis" w:cs="Helvetica"/>
                <w:b/>
                <w:bCs/>
                <w:color w:val="444444"/>
                <w:sz w:val="24"/>
                <w:szCs w:val="24"/>
                <w:lang w:eastAsia="fr-FR"/>
              </w:rPr>
              <w:t>Pouvoir adjudicateur</w:t>
            </w:r>
          </w:p>
        </w:tc>
        <w:tc>
          <w:tcPr>
            <w:tcW w:w="50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0E7C639A" w14:textId="77777777" w:rsidR="001A016D" w:rsidRPr="001A016D" w:rsidRDefault="001A016D" w:rsidP="001A016D">
            <w:pPr>
              <w:rPr>
                <w:rFonts w:ascii="Metropolis" w:eastAsia="Times New Roman" w:hAnsi="Metropolis" w:cs="Helvetica"/>
                <w:color w:val="444444"/>
                <w:sz w:val="24"/>
                <w:szCs w:val="24"/>
                <w:lang w:eastAsia="fr-FR"/>
              </w:rPr>
            </w:pPr>
            <w:r w:rsidRPr="001A016D">
              <w:rPr>
                <w:rFonts w:ascii="Metropolis" w:eastAsia="Times New Roman" w:hAnsi="Metropolis" w:cs="Helvetica"/>
                <w:color w:val="444444"/>
                <w:sz w:val="24"/>
                <w:szCs w:val="24"/>
                <w:lang w:eastAsia="fr-FR"/>
              </w:rPr>
              <w:t>Syndicat Mixte du Pays du Calaisis</w:t>
            </w:r>
          </w:p>
          <w:p w14:paraId="5505B235" w14:textId="77777777" w:rsidR="001A016D" w:rsidRPr="001A016D" w:rsidRDefault="001A016D" w:rsidP="001A016D">
            <w:pPr>
              <w:rPr>
                <w:rFonts w:ascii="Metropolis" w:eastAsia="Times New Roman" w:hAnsi="Metropolis" w:cs="Helvetica"/>
                <w:color w:val="444444"/>
                <w:sz w:val="24"/>
                <w:szCs w:val="24"/>
                <w:lang w:eastAsia="fr-FR"/>
              </w:rPr>
            </w:pPr>
            <w:r w:rsidRPr="001A016D">
              <w:rPr>
                <w:rFonts w:ascii="Metropolis" w:eastAsia="Times New Roman" w:hAnsi="Metropolis" w:cs="Helvetica"/>
                <w:color w:val="444444"/>
                <w:sz w:val="24"/>
                <w:szCs w:val="24"/>
                <w:lang w:eastAsia="fr-FR"/>
              </w:rPr>
              <w:t>Hôtel de ville de Calais</w:t>
            </w:r>
          </w:p>
          <w:p w14:paraId="56927BFC" w14:textId="77777777" w:rsidR="001A016D" w:rsidRPr="001A016D" w:rsidRDefault="001A016D" w:rsidP="001A016D">
            <w:pPr>
              <w:rPr>
                <w:rFonts w:ascii="Metropolis" w:eastAsia="Times New Roman" w:hAnsi="Metropolis" w:cs="Helvetica"/>
                <w:color w:val="444444"/>
                <w:sz w:val="24"/>
                <w:szCs w:val="24"/>
                <w:lang w:eastAsia="fr-FR"/>
              </w:rPr>
            </w:pPr>
            <w:r w:rsidRPr="001A016D">
              <w:rPr>
                <w:rFonts w:ascii="Metropolis" w:eastAsia="Times New Roman" w:hAnsi="Metropolis" w:cs="Helvetica"/>
                <w:color w:val="444444"/>
                <w:sz w:val="24"/>
                <w:szCs w:val="24"/>
                <w:lang w:eastAsia="fr-FR"/>
              </w:rPr>
              <w:t>Place du soldat Inconnu</w:t>
            </w:r>
          </w:p>
          <w:p w14:paraId="4CAB5F7E" w14:textId="77777777" w:rsidR="001A016D" w:rsidRPr="001A016D" w:rsidRDefault="001A016D" w:rsidP="001A016D">
            <w:pPr>
              <w:rPr>
                <w:rFonts w:ascii="Metropolis" w:eastAsia="Times New Roman" w:hAnsi="Metropolis" w:cs="Helvetica"/>
                <w:color w:val="444444"/>
                <w:sz w:val="24"/>
                <w:szCs w:val="24"/>
                <w:lang w:eastAsia="fr-FR"/>
              </w:rPr>
            </w:pPr>
            <w:r w:rsidRPr="001A016D">
              <w:rPr>
                <w:rFonts w:ascii="Metropolis" w:eastAsia="Times New Roman" w:hAnsi="Metropolis" w:cs="Helvetica"/>
                <w:color w:val="444444"/>
                <w:sz w:val="24"/>
                <w:szCs w:val="24"/>
                <w:lang w:eastAsia="fr-FR"/>
              </w:rPr>
              <w:t>62 100 CALAIS</w:t>
            </w:r>
          </w:p>
          <w:p w14:paraId="58E3E07F" w14:textId="39C7C67C" w:rsidR="001A016D" w:rsidRPr="001A016D" w:rsidRDefault="001A016D" w:rsidP="001A016D">
            <w:pPr>
              <w:spacing w:after="240"/>
              <w:rPr>
                <w:rFonts w:ascii="Metropolis" w:eastAsia="Times New Roman" w:hAnsi="Metropolis" w:cs="Helvetica"/>
                <w:color w:val="444444"/>
                <w:sz w:val="24"/>
                <w:szCs w:val="24"/>
                <w:lang w:eastAsia="fr-FR"/>
              </w:rPr>
            </w:pPr>
            <w:r w:rsidRPr="001A016D">
              <w:rPr>
                <w:rFonts w:ascii="Metropolis" w:eastAsia="Times New Roman" w:hAnsi="Metropolis" w:cs="Helvetica"/>
                <w:color w:val="444444"/>
                <w:sz w:val="24"/>
                <w:szCs w:val="24"/>
                <w:lang w:eastAsia="fr-FR"/>
              </w:rPr>
              <w:t xml:space="preserve">E-mail : </w:t>
            </w:r>
            <w:hyperlink r:id="rId6" w:history="1">
              <w:r w:rsidRPr="008D4FDE">
                <w:rPr>
                  <w:rStyle w:val="Lienhypertexte"/>
                  <w:rFonts w:ascii="Metropolis" w:eastAsia="Times New Roman" w:hAnsi="Metropolis" w:cs="Helvetica"/>
                  <w:sz w:val="24"/>
                  <w:szCs w:val="24"/>
                  <w:lang w:eastAsia="fr-FR"/>
                </w:rPr>
                <w:t>julie.tueux@pays-du-calaisis.fr</w:t>
              </w:r>
            </w:hyperlink>
          </w:p>
        </w:tc>
      </w:tr>
      <w:tr w:rsidR="009C5E02" w14:paraId="06FD3D3B" w14:textId="77777777" w:rsidTr="009C5E02">
        <w:tc>
          <w:tcPr>
            <w:tcW w:w="3946" w:type="dxa"/>
            <w:tcBorders>
              <w:right w:val="single" w:sz="18" w:space="0" w:color="auto"/>
            </w:tcBorders>
            <w:vAlign w:val="center"/>
          </w:tcPr>
          <w:p w14:paraId="5AAB4C25" w14:textId="3AAEC72C" w:rsidR="001A016D" w:rsidRPr="001A016D" w:rsidRDefault="001A016D" w:rsidP="001A016D">
            <w:pPr>
              <w:rPr>
                <w:rFonts w:ascii="Metropolis" w:eastAsia="Times New Roman" w:hAnsi="Metropolis" w:cs="Helvetica"/>
                <w:b/>
                <w:bCs/>
                <w:color w:val="444444"/>
                <w:sz w:val="24"/>
                <w:szCs w:val="24"/>
                <w:lang w:eastAsia="fr-FR"/>
              </w:rPr>
            </w:pPr>
            <w:r w:rsidRPr="001A016D">
              <w:rPr>
                <w:rFonts w:ascii="Metropolis" w:eastAsia="Times New Roman" w:hAnsi="Metropolis" w:cs="Helvetica"/>
                <w:b/>
                <w:bCs/>
                <w:color w:val="444444"/>
                <w:sz w:val="24"/>
                <w:szCs w:val="24"/>
                <w:lang w:eastAsia="fr-FR"/>
              </w:rPr>
              <w:t>Objet / catégorie du marché 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7894FEBB" w14:textId="6DD7E43C" w:rsidR="001A016D" w:rsidRPr="001A016D" w:rsidRDefault="001A016D" w:rsidP="001A016D">
            <w:pPr>
              <w:rPr>
                <w:rFonts w:ascii="Metropolis" w:eastAsia="Times New Roman" w:hAnsi="Metropolis" w:cs="Helvetica"/>
                <w:color w:val="444444"/>
                <w:sz w:val="24"/>
                <w:szCs w:val="24"/>
                <w:lang w:eastAsia="fr-FR"/>
              </w:rPr>
            </w:pPr>
            <w:r w:rsidRPr="001A016D">
              <w:rPr>
                <w:rFonts w:ascii="Metropolis" w:eastAsia="Times New Roman" w:hAnsi="Metropolis" w:cs="Helvetica"/>
                <w:color w:val="444444"/>
                <w:sz w:val="24"/>
                <w:szCs w:val="24"/>
                <w:lang w:eastAsia="fr-FR"/>
              </w:rPr>
              <w:t xml:space="preserve">Le présent marché concerne </w:t>
            </w:r>
            <w:r w:rsidRPr="00671CE7">
              <w:rPr>
                <w:rFonts w:ascii="Metropolis" w:eastAsia="Times New Roman" w:hAnsi="Metropolis" w:cs="Helvetica"/>
                <w:b/>
                <w:bCs/>
                <w:color w:val="444444"/>
                <w:sz w:val="24"/>
                <w:szCs w:val="24"/>
                <w:lang w:eastAsia="fr-FR"/>
              </w:rPr>
              <w:t>une étude évaluative du programme FISAC collectif du Pays du Calaisis</w:t>
            </w:r>
          </w:p>
        </w:tc>
      </w:tr>
      <w:tr w:rsidR="009C5E02" w14:paraId="3121B7EF" w14:textId="77777777" w:rsidTr="009C5E02">
        <w:tc>
          <w:tcPr>
            <w:tcW w:w="3946" w:type="dxa"/>
            <w:tcBorders>
              <w:right w:val="single" w:sz="18" w:space="0" w:color="auto"/>
            </w:tcBorders>
            <w:vAlign w:val="center"/>
          </w:tcPr>
          <w:p w14:paraId="3C22A620" w14:textId="4668B2EE" w:rsidR="001A016D" w:rsidRPr="001A016D" w:rsidRDefault="001A016D" w:rsidP="001A016D">
            <w:pPr>
              <w:rPr>
                <w:rFonts w:ascii="Metropolis" w:eastAsia="Times New Roman" w:hAnsi="Metropolis" w:cs="Helvetica"/>
                <w:b/>
                <w:bCs/>
                <w:color w:val="444444"/>
                <w:sz w:val="24"/>
                <w:szCs w:val="24"/>
                <w:lang w:eastAsia="fr-FR"/>
              </w:rPr>
            </w:pPr>
            <w:r w:rsidRPr="001A016D">
              <w:rPr>
                <w:rFonts w:ascii="Metropolis" w:eastAsia="Times New Roman" w:hAnsi="Metropolis" w:cs="Helvetica"/>
                <w:b/>
                <w:bCs/>
                <w:color w:val="444444"/>
                <w:sz w:val="24"/>
                <w:szCs w:val="24"/>
                <w:lang w:eastAsia="fr-FR"/>
              </w:rPr>
              <w:t>Procédure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184BDB1D" w14:textId="7982FE24" w:rsidR="001A016D" w:rsidRPr="001A016D" w:rsidRDefault="001A016D" w:rsidP="001A016D">
            <w:pPr>
              <w:rPr>
                <w:rFonts w:ascii="Metropolis" w:eastAsia="Times New Roman" w:hAnsi="Metropolis" w:cs="Helvetica"/>
                <w:color w:val="444444"/>
                <w:sz w:val="24"/>
                <w:szCs w:val="24"/>
                <w:lang w:eastAsia="fr-FR"/>
              </w:rPr>
            </w:pPr>
            <w:r w:rsidRPr="001A016D">
              <w:rPr>
                <w:rFonts w:ascii="Metropolis" w:eastAsia="Times New Roman" w:hAnsi="Metropolis" w:cs="Helvetica"/>
                <w:color w:val="444444"/>
                <w:sz w:val="24"/>
                <w:szCs w:val="24"/>
                <w:lang w:eastAsia="fr-FR"/>
              </w:rPr>
              <w:t>Adaptée &lt; 90 k € HT</w:t>
            </w:r>
          </w:p>
        </w:tc>
      </w:tr>
      <w:tr w:rsidR="009C5E02" w14:paraId="6D798900" w14:textId="77777777" w:rsidTr="009C5E02">
        <w:tc>
          <w:tcPr>
            <w:tcW w:w="3946" w:type="dxa"/>
            <w:tcBorders>
              <w:right w:val="single" w:sz="18" w:space="0" w:color="auto"/>
            </w:tcBorders>
            <w:vAlign w:val="center"/>
          </w:tcPr>
          <w:p w14:paraId="759A21D7" w14:textId="701A7C6F" w:rsidR="001A016D" w:rsidRPr="001A016D" w:rsidRDefault="001A016D" w:rsidP="001A016D">
            <w:pPr>
              <w:rPr>
                <w:rFonts w:ascii="Metropolis" w:eastAsia="Times New Roman" w:hAnsi="Metropolis" w:cs="Helvetica"/>
                <w:b/>
                <w:bCs/>
                <w:color w:val="444444"/>
                <w:sz w:val="24"/>
                <w:szCs w:val="24"/>
                <w:lang w:eastAsia="fr-FR"/>
              </w:rPr>
            </w:pPr>
            <w:r w:rsidRPr="001A016D">
              <w:rPr>
                <w:rFonts w:ascii="Metropolis" w:eastAsia="Times New Roman" w:hAnsi="Metropolis" w:cs="Helvetica"/>
                <w:b/>
                <w:bCs/>
                <w:color w:val="444444"/>
                <w:sz w:val="24"/>
                <w:szCs w:val="24"/>
                <w:lang w:eastAsia="fr-FR"/>
              </w:rPr>
              <w:t>Forme du marché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35112307" w14:textId="71C3BE84" w:rsidR="001A016D" w:rsidRPr="001A016D" w:rsidRDefault="001A016D" w:rsidP="001A016D">
            <w:pPr>
              <w:spacing w:after="240"/>
              <w:rPr>
                <w:rFonts w:ascii="Metropolis" w:eastAsia="Times New Roman" w:hAnsi="Metropolis" w:cs="Helvetica"/>
                <w:color w:val="444444"/>
                <w:sz w:val="24"/>
                <w:szCs w:val="24"/>
                <w:lang w:eastAsia="fr-FR"/>
              </w:rPr>
            </w:pPr>
            <w:r w:rsidRPr="001A016D">
              <w:rPr>
                <w:rFonts w:ascii="Metropolis" w:eastAsia="Times New Roman" w:hAnsi="Metropolis" w:cs="Helvetica"/>
                <w:color w:val="444444"/>
                <w:sz w:val="24"/>
                <w:szCs w:val="24"/>
                <w:lang w:eastAsia="fr-FR"/>
              </w:rPr>
              <w:t>Marché ordinaire.</w:t>
            </w:r>
          </w:p>
        </w:tc>
      </w:tr>
      <w:tr w:rsidR="009C5E02" w14:paraId="4B38671A" w14:textId="77777777" w:rsidTr="009C5E02">
        <w:tc>
          <w:tcPr>
            <w:tcW w:w="3946" w:type="dxa"/>
            <w:tcBorders>
              <w:right w:val="single" w:sz="18" w:space="0" w:color="auto"/>
            </w:tcBorders>
            <w:vAlign w:val="center"/>
          </w:tcPr>
          <w:p w14:paraId="6A89AD73" w14:textId="6CCEE1F7" w:rsidR="001A016D" w:rsidRPr="001A016D" w:rsidRDefault="001A016D" w:rsidP="001A016D">
            <w:pPr>
              <w:rPr>
                <w:rFonts w:ascii="Metropolis" w:eastAsia="Times New Roman" w:hAnsi="Metropolis" w:cs="Helvetica"/>
                <w:b/>
                <w:bCs/>
                <w:color w:val="444444"/>
                <w:sz w:val="24"/>
                <w:szCs w:val="24"/>
                <w:lang w:eastAsia="fr-FR"/>
              </w:rPr>
            </w:pPr>
            <w:r w:rsidRPr="001A016D">
              <w:rPr>
                <w:rFonts w:ascii="Metropolis" w:eastAsia="Times New Roman" w:hAnsi="Metropolis" w:cs="Helvetica"/>
                <w:b/>
                <w:bCs/>
                <w:color w:val="444444"/>
                <w:sz w:val="24"/>
                <w:szCs w:val="24"/>
                <w:lang w:eastAsia="fr-FR"/>
              </w:rPr>
              <w:t>Durée du marché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3ECFF6B6" w14:textId="0C352637" w:rsidR="001A016D" w:rsidRPr="001A016D" w:rsidRDefault="001A016D" w:rsidP="001A016D">
            <w:pPr>
              <w:spacing w:after="240"/>
              <w:rPr>
                <w:rFonts w:ascii="Metropolis" w:eastAsia="Times New Roman" w:hAnsi="Metropolis" w:cs="Helvetica"/>
                <w:color w:val="444444"/>
                <w:sz w:val="24"/>
                <w:szCs w:val="24"/>
                <w:lang w:eastAsia="fr-FR"/>
              </w:rPr>
            </w:pPr>
            <w:r w:rsidRPr="001A016D">
              <w:rPr>
                <w:rFonts w:ascii="Metropolis" w:eastAsia="Times New Roman" w:hAnsi="Metropolis" w:cs="Helvetica"/>
                <w:color w:val="444444"/>
                <w:sz w:val="24"/>
                <w:szCs w:val="24"/>
                <w:lang w:eastAsia="fr-FR"/>
              </w:rPr>
              <w:t>Du 15/11/2021 au 15/05/2022</w:t>
            </w:r>
          </w:p>
        </w:tc>
      </w:tr>
      <w:tr w:rsidR="009C5E02" w14:paraId="4FB28B8A" w14:textId="77777777" w:rsidTr="009C5E02">
        <w:tc>
          <w:tcPr>
            <w:tcW w:w="3946" w:type="dxa"/>
            <w:tcBorders>
              <w:right w:val="single" w:sz="18" w:space="0" w:color="auto"/>
            </w:tcBorders>
            <w:vAlign w:val="center"/>
          </w:tcPr>
          <w:p w14:paraId="4DD8391F" w14:textId="0D50ED1A" w:rsidR="001A016D" w:rsidRPr="001A016D" w:rsidRDefault="001A016D" w:rsidP="001A016D">
            <w:pPr>
              <w:rPr>
                <w:rFonts w:ascii="Metropolis" w:eastAsia="Times New Roman" w:hAnsi="Metropolis" w:cs="Helvetica"/>
                <w:b/>
                <w:bCs/>
                <w:color w:val="444444"/>
                <w:sz w:val="24"/>
                <w:szCs w:val="24"/>
                <w:lang w:eastAsia="fr-FR"/>
              </w:rPr>
            </w:pPr>
            <w:r w:rsidRPr="001A016D">
              <w:rPr>
                <w:rFonts w:ascii="Metropolis" w:eastAsia="Times New Roman" w:hAnsi="Metropolis" w:cs="Helvetica"/>
                <w:b/>
                <w:bCs/>
                <w:color w:val="444444"/>
                <w:sz w:val="24"/>
                <w:szCs w:val="24"/>
                <w:lang w:eastAsia="fr-FR"/>
              </w:rPr>
              <w:t>Date limite de réception des offres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7B142A95" w14:textId="16C9E8E1" w:rsidR="001A016D" w:rsidRPr="001A016D" w:rsidRDefault="001A016D" w:rsidP="001A016D">
            <w:pPr>
              <w:spacing w:after="240"/>
              <w:rPr>
                <w:rFonts w:ascii="Metropolis" w:eastAsia="Times New Roman" w:hAnsi="Metropolis" w:cs="Helvetica"/>
                <w:color w:val="444444"/>
                <w:sz w:val="24"/>
                <w:szCs w:val="24"/>
                <w:lang w:eastAsia="fr-FR"/>
              </w:rPr>
            </w:pPr>
            <w:r w:rsidRPr="001A016D">
              <w:rPr>
                <w:rFonts w:ascii="Metropolis" w:eastAsia="Times New Roman" w:hAnsi="Metropolis" w:cs="Helvetica"/>
                <w:color w:val="444444"/>
                <w:sz w:val="24"/>
                <w:szCs w:val="24"/>
                <w:lang w:eastAsia="fr-FR"/>
              </w:rPr>
              <w:t>Lundi 15 novembre à 12H00</w:t>
            </w:r>
          </w:p>
        </w:tc>
      </w:tr>
      <w:tr w:rsidR="009C5E02" w14:paraId="6184DFF3" w14:textId="77777777" w:rsidTr="009C5E02">
        <w:tc>
          <w:tcPr>
            <w:tcW w:w="3946" w:type="dxa"/>
            <w:tcBorders>
              <w:right w:val="single" w:sz="18" w:space="0" w:color="auto"/>
            </w:tcBorders>
            <w:vAlign w:val="center"/>
          </w:tcPr>
          <w:p w14:paraId="0FA01F40" w14:textId="22D5EAAC" w:rsidR="001A016D" w:rsidRPr="001A016D" w:rsidRDefault="001A016D" w:rsidP="001A016D">
            <w:pPr>
              <w:rPr>
                <w:rFonts w:ascii="Metropolis" w:eastAsia="Times New Roman" w:hAnsi="Metropolis" w:cs="Helvetica"/>
                <w:b/>
                <w:bCs/>
                <w:color w:val="444444"/>
                <w:sz w:val="24"/>
                <w:szCs w:val="24"/>
                <w:lang w:eastAsia="fr-FR"/>
              </w:rPr>
            </w:pPr>
            <w:r w:rsidRPr="001A016D">
              <w:rPr>
                <w:rFonts w:ascii="Metropolis" w:eastAsia="Times New Roman" w:hAnsi="Metropolis" w:cs="Helvetica"/>
                <w:b/>
                <w:bCs/>
                <w:color w:val="444444"/>
                <w:sz w:val="24"/>
                <w:szCs w:val="24"/>
                <w:lang w:eastAsia="fr-FR"/>
              </w:rPr>
              <w:t>Présentation des offres/candidatures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0CDBA63B" w14:textId="7F43ACC6" w:rsidR="001A016D" w:rsidRPr="001A016D" w:rsidRDefault="001A016D" w:rsidP="001A016D">
            <w:pPr>
              <w:spacing w:after="240"/>
              <w:rPr>
                <w:rFonts w:ascii="Metropolis" w:eastAsia="Times New Roman" w:hAnsi="Metropolis" w:cs="Helvetica"/>
                <w:color w:val="444444"/>
                <w:sz w:val="24"/>
                <w:szCs w:val="24"/>
                <w:lang w:eastAsia="fr-FR"/>
              </w:rPr>
            </w:pPr>
            <w:r w:rsidRPr="001A016D">
              <w:rPr>
                <w:rFonts w:ascii="Metropolis" w:eastAsia="Times New Roman" w:hAnsi="Metropolis" w:cs="Helvetica"/>
                <w:color w:val="444444"/>
                <w:sz w:val="24"/>
                <w:szCs w:val="24"/>
                <w:lang w:eastAsia="fr-FR"/>
              </w:rPr>
              <w:t>Conformément à l’article 3 du règlement de consultation.</w:t>
            </w:r>
          </w:p>
        </w:tc>
      </w:tr>
      <w:tr w:rsidR="009C5E02" w14:paraId="714BF335" w14:textId="77777777" w:rsidTr="009C5E02">
        <w:tc>
          <w:tcPr>
            <w:tcW w:w="3946" w:type="dxa"/>
            <w:tcBorders>
              <w:right w:val="single" w:sz="18" w:space="0" w:color="auto"/>
            </w:tcBorders>
            <w:vAlign w:val="center"/>
          </w:tcPr>
          <w:p w14:paraId="41906829" w14:textId="749EA12C" w:rsidR="001A016D" w:rsidRPr="001A016D" w:rsidRDefault="001A016D" w:rsidP="001A016D">
            <w:pPr>
              <w:rPr>
                <w:rFonts w:ascii="Metropolis" w:eastAsia="Times New Roman" w:hAnsi="Metropolis" w:cs="Helvetica"/>
                <w:b/>
                <w:bCs/>
                <w:color w:val="444444"/>
                <w:sz w:val="24"/>
                <w:szCs w:val="24"/>
                <w:lang w:eastAsia="fr-FR"/>
              </w:rPr>
            </w:pPr>
            <w:r w:rsidRPr="001A016D">
              <w:rPr>
                <w:rFonts w:ascii="Metropolis" w:eastAsia="Times New Roman" w:hAnsi="Metropolis" w:cs="Helvetica"/>
                <w:b/>
                <w:bCs/>
                <w:color w:val="444444"/>
                <w:sz w:val="24"/>
                <w:szCs w:val="24"/>
                <w:lang w:eastAsia="fr-FR"/>
              </w:rPr>
              <w:t>Critère de choix des offres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5BF8C289" w14:textId="05AB7F2A" w:rsidR="001A016D" w:rsidRPr="001A016D" w:rsidRDefault="001A016D" w:rsidP="001A016D">
            <w:pPr>
              <w:spacing w:after="240"/>
              <w:rPr>
                <w:rFonts w:ascii="Metropolis" w:eastAsia="Times New Roman" w:hAnsi="Metropolis" w:cs="Helvetica"/>
                <w:color w:val="444444"/>
                <w:sz w:val="24"/>
                <w:szCs w:val="24"/>
                <w:lang w:eastAsia="fr-FR"/>
              </w:rPr>
            </w:pPr>
            <w:r w:rsidRPr="001A016D">
              <w:rPr>
                <w:rFonts w:ascii="Metropolis" w:eastAsia="Times New Roman" w:hAnsi="Metropolis" w:cs="Helvetica"/>
                <w:color w:val="444444"/>
                <w:sz w:val="24"/>
                <w:szCs w:val="24"/>
                <w:lang w:eastAsia="fr-FR"/>
              </w:rPr>
              <w:t>Prix (40 pts) et valeur technique (60 pts).</w:t>
            </w:r>
          </w:p>
        </w:tc>
      </w:tr>
      <w:tr w:rsidR="009C5E02" w14:paraId="021EBABE" w14:textId="77777777" w:rsidTr="009C5E02">
        <w:tc>
          <w:tcPr>
            <w:tcW w:w="3946" w:type="dxa"/>
            <w:tcBorders>
              <w:right w:val="single" w:sz="18" w:space="0" w:color="auto"/>
            </w:tcBorders>
            <w:vAlign w:val="center"/>
          </w:tcPr>
          <w:p w14:paraId="0FF3523C" w14:textId="7C5DB8A7" w:rsidR="001A016D" w:rsidRPr="001A016D" w:rsidRDefault="001A016D" w:rsidP="009C5E02">
            <w:pPr>
              <w:rPr>
                <w:rFonts w:ascii="Metropolis" w:eastAsia="Times New Roman" w:hAnsi="Metropolis" w:cs="Helvetica"/>
                <w:b/>
                <w:bCs/>
                <w:color w:val="444444"/>
                <w:sz w:val="24"/>
                <w:szCs w:val="24"/>
                <w:lang w:eastAsia="fr-FR"/>
              </w:rPr>
            </w:pPr>
            <w:r w:rsidRPr="001A016D">
              <w:rPr>
                <w:rFonts w:ascii="Metropolis" w:eastAsia="Times New Roman" w:hAnsi="Metropolis" w:cs="Helvetica"/>
                <w:b/>
                <w:bCs/>
                <w:color w:val="444444"/>
                <w:sz w:val="24"/>
                <w:szCs w:val="24"/>
                <w:lang w:eastAsia="fr-FR"/>
              </w:rPr>
              <w:t>Lieu de remise et modalités de réception des offres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04A67D3A" w14:textId="351C8CB7" w:rsidR="001A016D" w:rsidRPr="001A016D" w:rsidRDefault="001A016D" w:rsidP="009C5E02">
            <w:pPr>
              <w:spacing w:after="240"/>
              <w:rPr>
                <w:rFonts w:ascii="Metropolis" w:eastAsia="Times New Roman" w:hAnsi="Metropolis" w:cs="Helvetica"/>
                <w:color w:val="444444"/>
                <w:sz w:val="24"/>
                <w:szCs w:val="24"/>
                <w:lang w:eastAsia="fr-FR"/>
              </w:rPr>
            </w:pPr>
            <w:r w:rsidRPr="001A016D">
              <w:rPr>
                <w:rFonts w:ascii="Metropolis" w:eastAsia="Times New Roman" w:hAnsi="Metropolis" w:cs="Helvetica"/>
                <w:color w:val="444444"/>
                <w:sz w:val="24"/>
                <w:szCs w:val="24"/>
                <w:lang w:eastAsia="fr-FR"/>
              </w:rPr>
              <w:t xml:space="preserve">Conformément à l’article 3 du règlement de consultation, les offres peuvent être transmises par voie électronique sur le site électronique : </w:t>
            </w:r>
            <w:hyperlink r:id="rId7" w:history="1">
              <w:r w:rsidRPr="001A016D">
                <w:rPr>
                  <w:rStyle w:val="Lienhypertexte"/>
                  <w:rFonts w:ascii="Metropolis" w:eastAsia="Times New Roman" w:hAnsi="Metropolis" w:cs="Helvetica"/>
                  <w:sz w:val="24"/>
                  <w:szCs w:val="24"/>
                  <w:lang w:eastAsia="fr-FR"/>
                </w:rPr>
                <w:t>http://marchespublics596280.fr</w:t>
              </w:r>
            </w:hyperlink>
          </w:p>
        </w:tc>
      </w:tr>
      <w:tr w:rsidR="009C5E02" w14:paraId="60EE1B9A" w14:textId="77777777" w:rsidTr="009C5E02">
        <w:tc>
          <w:tcPr>
            <w:tcW w:w="3946" w:type="dxa"/>
            <w:tcBorders>
              <w:right w:val="single" w:sz="18" w:space="0" w:color="auto"/>
            </w:tcBorders>
            <w:vAlign w:val="center"/>
          </w:tcPr>
          <w:p w14:paraId="5CE29A40" w14:textId="3BAC235D" w:rsidR="009C5E02" w:rsidRPr="001A016D" w:rsidRDefault="009C5E02" w:rsidP="009C5E02">
            <w:pPr>
              <w:spacing w:after="240"/>
              <w:rPr>
                <w:rFonts w:ascii="Metropolis" w:eastAsia="Times New Roman" w:hAnsi="Metropolis" w:cs="Helvetica"/>
                <w:color w:val="444444"/>
                <w:sz w:val="24"/>
                <w:szCs w:val="24"/>
                <w:lang w:eastAsia="fr-FR"/>
              </w:rPr>
            </w:pPr>
            <w:r w:rsidRPr="001A016D">
              <w:rPr>
                <w:rFonts w:ascii="Metropolis" w:eastAsia="Times New Roman" w:hAnsi="Metropolis" w:cs="Helvetica"/>
                <w:b/>
                <w:bCs/>
                <w:color w:val="444444"/>
                <w:sz w:val="24"/>
                <w:szCs w:val="24"/>
                <w:lang w:eastAsia="fr-FR"/>
              </w:rPr>
              <w:t>Instance de recours 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28A8706F" w14:textId="4D38FDF3" w:rsidR="009C5E02" w:rsidRPr="001A016D" w:rsidRDefault="009C5E02" w:rsidP="009C5E02">
            <w:pPr>
              <w:spacing w:after="240"/>
              <w:rPr>
                <w:rFonts w:ascii="Metropolis" w:eastAsia="Times New Roman" w:hAnsi="Metropolis" w:cs="Helvetica"/>
                <w:color w:val="444444"/>
                <w:sz w:val="24"/>
                <w:szCs w:val="24"/>
                <w:lang w:eastAsia="fr-FR"/>
              </w:rPr>
            </w:pPr>
            <w:r w:rsidRPr="001A016D">
              <w:rPr>
                <w:rFonts w:ascii="Metropolis" w:eastAsia="Times New Roman" w:hAnsi="Metropolis" w:cs="Helvetica"/>
                <w:color w:val="444444"/>
                <w:sz w:val="24"/>
                <w:szCs w:val="24"/>
                <w:lang w:eastAsia="fr-FR"/>
              </w:rPr>
              <w:t>Le Tribunal Administratif de Lille, 5 Rue Geoffroy Saint-Hilaire, 59014 Lille Cedex</w:t>
            </w:r>
          </w:p>
        </w:tc>
      </w:tr>
      <w:tr w:rsidR="009C5E02" w14:paraId="23CA1227" w14:textId="77777777" w:rsidTr="007179A7">
        <w:trPr>
          <w:trHeight w:val="709"/>
        </w:trPr>
        <w:tc>
          <w:tcPr>
            <w:tcW w:w="3946" w:type="dxa"/>
            <w:tcBorders>
              <w:right w:val="single" w:sz="18" w:space="0" w:color="auto"/>
            </w:tcBorders>
            <w:vAlign w:val="center"/>
          </w:tcPr>
          <w:p w14:paraId="684608E1" w14:textId="779A4DA0" w:rsidR="009C5E02" w:rsidRPr="001A016D" w:rsidRDefault="009C5E02" w:rsidP="009C5E02">
            <w:pPr>
              <w:spacing w:after="240"/>
              <w:rPr>
                <w:rFonts w:ascii="Metropolis" w:eastAsia="Times New Roman" w:hAnsi="Metropolis" w:cs="Helvetica"/>
                <w:b/>
                <w:bCs/>
                <w:color w:val="444444"/>
                <w:sz w:val="24"/>
                <w:szCs w:val="24"/>
                <w:lang w:eastAsia="fr-FR"/>
              </w:rPr>
            </w:pPr>
            <w:r w:rsidRPr="001A016D">
              <w:rPr>
                <w:rFonts w:ascii="Metropolis" w:eastAsia="Times New Roman" w:hAnsi="Metropolis" w:cs="Helvetica"/>
                <w:b/>
                <w:bCs/>
                <w:color w:val="444444"/>
                <w:sz w:val="24"/>
                <w:szCs w:val="24"/>
                <w:lang w:eastAsia="fr-FR"/>
              </w:rPr>
              <w:t>Le dossier est téléchargeable gratuitement sur le site 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0504CA1B" w14:textId="0D148B9A" w:rsidR="007179A7" w:rsidRPr="001A016D" w:rsidRDefault="00671CE7" w:rsidP="007179A7">
            <w:pPr>
              <w:spacing w:after="240"/>
              <w:rPr>
                <w:rFonts w:ascii="Metropolis" w:eastAsia="Times New Roman" w:hAnsi="Metropolis" w:cs="Helvetica"/>
                <w:color w:val="444444"/>
                <w:sz w:val="24"/>
                <w:szCs w:val="24"/>
                <w:lang w:eastAsia="fr-FR"/>
              </w:rPr>
            </w:pPr>
            <w:hyperlink r:id="rId8" w:history="1">
              <w:r w:rsidR="007179A7" w:rsidRPr="0012412F">
                <w:rPr>
                  <w:rStyle w:val="Lienhypertexte"/>
                  <w:rFonts w:ascii="Metropolis" w:eastAsia="Times New Roman" w:hAnsi="Metropolis" w:cs="Helvetica"/>
                  <w:sz w:val="24"/>
                  <w:szCs w:val="24"/>
                  <w:lang w:eastAsia="fr-FR"/>
                </w:rPr>
                <w:t>https://marchespublics596280.fr/</w:t>
              </w:r>
            </w:hyperlink>
          </w:p>
        </w:tc>
      </w:tr>
    </w:tbl>
    <w:p w14:paraId="5DBC5EF2" w14:textId="7FDED58E" w:rsidR="00A60C24" w:rsidRPr="0007049D" w:rsidRDefault="00A60C24" w:rsidP="001A016D">
      <w:pPr>
        <w:jc w:val="both"/>
        <w:rPr>
          <w:rFonts w:ascii="Metropolis" w:hAnsi="Metropolis"/>
          <w:sz w:val="24"/>
          <w:szCs w:val="24"/>
        </w:rPr>
      </w:pPr>
    </w:p>
    <w:sectPr w:rsidR="00A60C24" w:rsidRPr="0007049D" w:rsidSect="003744F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tropolis">
    <w:altName w:val="Cambria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9C1"/>
    <w:rsid w:val="0007049D"/>
    <w:rsid w:val="00186DB3"/>
    <w:rsid w:val="001A016D"/>
    <w:rsid w:val="002C6310"/>
    <w:rsid w:val="003744F3"/>
    <w:rsid w:val="00671CE7"/>
    <w:rsid w:val="007179A7"/>
    <w:rsid w:val="009C5E02"/>
    <w:rsid w:val="00A309C1"/>
    <w:rsid w:val="00A60C24"/>
    <w:rsid w:val="00E517D2"/>
    <w:rsid w:val="00F6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6732A"/>
  <w15:chartTrackingRefBased/>
  <w15:docId w15:val="{FD2CA810-8CCC-40EE-AD0A-D25087BE8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A0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A016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A01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77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38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rchespublics596280.f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archespublics596280.f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ulie.tueux@pays-du-calaisis.fr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D8CF8-6E09-4173-81D7-6199DAC4D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191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Tueux</dc:creator>
  <cp:keywords/>
  <dc:description/>
  <cp:lastModifiedBy>Julie</cp:lastModifiedBy>
  <cp:revision>6</cp:revision>
  <dcterms:created xsi:type="dcterms:W3CDTF">2021-09-09T15:48:00Z</dcterms:created>
  <dcterms:modified xsi:type="dcterms:W3CDTF">2021-09-16T07:34:00Z</dcterms:modified>
</cp:coreProperties>
</file>