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1A70E" w14:textId="4718CA67" w:rsidR="00F64CA7" w:rsidRDefault="00F64CA7" w:rsidP="001A016D">
      <w:pPr>
        <w:spacing w:before="150" w:after="150" w:line="375" w:lineRule="atLeast"/>
        <w:jc w:val="center"/>
        <w:outlineLvl w:val="0"/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</w:pPr>
      <w:r>
        <w:rPr>
          <w:rFonts w:ascii="Metropolis" w:eastAsia="Times New Roman" w:hAnsi="Metropolis" w:cs="Times New Roman"/>
          <w:b/>
          <w:bCs/>
          <w:noProof/>
          <w:color w:val="000000" w:themeColor="text1"/>
          <w:kern w:val="36"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78F33E76" wp14:editId="78B40665">
            <wp:simplePos x="0" y="0"/>
            <wp:positionH relativeFrom="margin">
              <wp:align>center</wp:align>
            </wp:positionH>
            <wp:positionV relativeFrom="paragraph">
              <wp:posOffset>-640080</wp:posOffset>
            </wp:positionV>
            <wp:extent cx="2072640" cy="146469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464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7EE7" w14:textId="2AD54F2A" w:rsidR="00F64CA7" w:rsidRDefault="00F64CA7" w:rsidP="001A016D">
      <w:pPr>
        <w:spacing w:before="150" w:after="150" w:line="375" w:lineRule="atLeast"/>
        <w:jc w:val="center"/>
        <w:outlineLvl w:val="0"/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</w:pPr>
    </w:p>
    <w:p w14:paraId="79A18CF6" w14:textId="6E7CA20B" w:rsidR="00C760C2" w:rsidRPr="001A016D" w:rsidRDefault="00A309C1" w:rsidP="00C760C2">
      <w:pPr>
        <w:spacing w:before="150" w:after="150" w:line="375" w:lineRule="atLeast"/>
        <w:jc w:val="center"/>
        <w:outlineLvl w:val="0"/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</w:pPr>
      <w:r w:rsidRPr="001A016D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>AVIS N°202</w:t>
      </w:r>
      <w:r w:rsidR="005B04C2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>2</w:t>
      </w:r>
      <w:r w:rsidRPr="001A016D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>-01</w:t>
      </w:r>
      <w:r w:rsidR="001A016D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 xml:space="preserve"> </w:t>
      </w:r>
      <w:r w:rsidRPr="001A016D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 xml:space="preserve">du </w:t>
      </w:r>
      <w:r w:rsidR="00C760C2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>17 FEVRIER 2022</w:t>
      </w:r>
    </w:p>
    <w:p w14:paraId="3F00CC94" w14:textId="1CB528DA" w:rsidR="001A016D" w:rsidRDefault="001A016D" w:rsidP="001A016D">
      <w:pPr>
        <w:spacing w:after="0" w:line="240" w:lineRule="auto"/>
        <w:jc w:val="both"/>
        <w:rPr>
          <w:rFonts w:ascii="Metropolis" w:eastAsia="Times New Roman" w:hAnsi="Metropolis" w:cs="Helvetica"/>
          <w:b/>
          <w:bCs/>
          <w:color w:val="444444"/>
          <w:sz w:val="24"/>
          <w:szCs w:val="24"/>
          <w:lang w:eastAsia="fr-FR"/>
        </w:rPr>
      </w:pP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46"/>
        <w:gridCol w:w="5080"/>
      </w:tblGrid>
      <w:tr w:rsidR="009C5E02" w14:paraId="392850AA" w14:textId="77777777" w:rsidTr="009C5E02">
        <w:trPr>
          <w:trHeight w:val="1445"/>
        </w:trPr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06287381" w14:textId="6697F493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Pouvoir adjudicateur</w:t>
            </w:r>
          </w:p>
        </w:tc>
        <w:tc>
          <w:tcPr>
            <w:tcW w:w="5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E7C639A" w14:textId="77777777" w:rsidR="001A016D" w:rsidRPr="001A016D" w:rsidRDefault="001A016D" w:rsidP="001A016D">
            <w:pP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Syndicat Mixte du Pays du Calaisis</w:t>
            </w:r>
          </w:p>
          <w:p w14:paraId="5505B235" w14:textId="77777777" w:rsidR="001A016D" w:rsidRPr="001A016D" w:rsidRDefault="001A016D" w:rsidP="001A016D">
            <w:pP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Hôtel de ville de Calais</w:t>
            </w:r>
          </w:p>
          <w:p w14:paraId="56927BFC" w14:textId="77777777" w:rsidR="001A016D" w:rsidRPr="001A016D" w:rsidRDefault="001A016D" w:rsidP="001A016D">
            <w:pP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Place du soldat Inconnu</w:t>
            </w:r>
          </w:p>
          <w:p w14:paraId="4CAB5F7E" w14:textId="77777777" w:rsidR="001A016D" w:rsidRPr="001A016D" w:rsidRDefault="001A016D" w:rsidP="001A016D">
            <w:pP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62 100 CALAIS</w:t>
            </w:r>
          </w:p>
          <w:p w14:paraId="58E3E07F" w14:textId="39C7C67C" w:rsidR="001A016D" w:rsidRPr="001A016D" w:rsidRDefault="001A016D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proofErr w:type="gramStart"/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E-mail</w:t>
            </w:r>
            <w:proofErr w:type="gramEnd"/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 : </w:t>
            </w:r>
            <w:hyperlink r:id="rId6" w:history="1">
              <w:r w:rsidRPr="008D4FDE">
                <w:rPr>
                  <w:rStyle w:val="Lienhypertexte"/>
                  <w:rFonts w:ascii="Metropolis" w:eastAsia="Times New Roman" w:hAnsi="Metropolis" w:cs="Helvetica"/>
                  <w:sz w:val="24"/>
                  <w:szCs w:val="24"/>
                  <w:lang w:eastAsia="fr-FR"/>
                </w:rPr>
                <w:t>julie.tueux@pays-du-calaisis.fr</w:t>
              </w:r>
            </w:hyperlink>
          </w:p>
        </w:tc>
      </w:tr>
      <w:tr w:rsidR="009C5E02" w14:paraId="06FD3D3B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5AAB4C25" w14:textId="3AAEC72C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Objet / catégorie du marché 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894FEBB" w14:textId="53FFC3BE" w:rsidR="001A016D" w:rsidRPr="001A016D" w:rsidRDefault="001A016D" w:rsidP="007A1FB5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="240" w:lineRule="auto"/>
              <w:jc w:val="both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Le présent marché concerne</w:t>
            </w:r>
            <w:r w:rsidR="008134A8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 l’élaboration </w:t>
            </w:r>
            <w:r w:rsidR="007A1FB5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d’une stratégie et déploiement d’un programme d’actions de sensibilisation et de formation des acteurs du territoire aux enjeux du SCOT du Pays du Calaisis</w:t>
            </w: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9C5E02" w14:paraId="3121B7EF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3C22A620" w14:textId="4668B2EE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Procédure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84BDB1D" w14:textId="7982FE24" w:rsidR="001A016D" w:rsidRPr="001A016D" w:rsidRDefault="001A016D" w:rsidP="001A016D">
            <w:pP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Adaptée &lt; 90 k € HT</w:t>
            </w:r>
          </w:p>
        </w:tc>
      </w:tr>
      <w:tr w:rsidR="009C5E02" w14:paraId="6D798900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759A21D7" w14:textId="701A7C6F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Forme du marché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5112307" w14:textId="71C3BE84" w:rsidR="001A016D" w:rsidRPr="001A016D" w:rsidRDefault="001A016D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Marché ordinaire.</w:t>
            </w:r>
          </w:p>
        </w:tc>
      </w:tr>
      <w:tr w:rsidR="009C5E02" w14:paraId="4B38671A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6A89AD73" w14:textId="6CCEE1F7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Durée du marché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ECFF6B6" w14:textId="45071293" w:rsidR="001A016D" w:rsidRPr="001A016D" w:rsidRDefault="001A016D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Du 15/</w:t>
            </w:r>
            <w:r w:rsidR="00D81C51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05/2022 au 15/11/2024</w:t>
            </w:r>
          </w:p>
        </w:tc>
      </w:tr>
      <w:tr w:rsidR="009C5E02" w14:paraId="4FB28B8A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4DD8391F" w14:textId="0D50ED1A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Date limite de réception des offres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B142A95" w14:textId="616F3608" w:rsidR="001A016D" w:rsidRPr="001A016D" w:rsidRDefault="00D81C51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Vendredi </w:t>
            </w:r>
            <w:r w:rsidR="005B04C2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15 avril 2022 à 12H00</w:t>
            </w:r>
          </w:p>
        </w:tc>
      </w:tr>
      <w:tr w:rsidR="009C5E02" w14:paraId="6184DFF3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0FA01F40" w14:textId="22D5EAAC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Présentation des offres/candidatures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CDBA63B" w14:textId="7F43ACC6" w:rsidR="001A016D" w:rsidRPr="001A016D" w:rsidRDefault="001A016D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Conformément à l’article 3 du règlement de consultation.</w:t>
            </w:r>
          </w:p>
        </w:tc>
      </w:tr>
      <w:tr w:rsidR="009C5E02" w14:paraId="714BF335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41906829" w14:textId="749EA12C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Critère de choix des offres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BF8C289" w14:textId="05AB7F2A" w:rsidR="001A016D" w:rsidRPr="001A016D" w:rsidRDefault="001A016D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Prix (40 pts) et valeur technique (60 pts).</w:t>
            </w:r>
          </w:p>
        </w:tc>
      </w:tr>
      <w:tr w:rsidR="009C5E02" w14:paraId="021EBABE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0FF3523C" w14:textId="7C5DB8A7" w:rsidR="001A016D" w:rsidRPr="001A016D" w:rsidRDefault="001A016D" w:rsidP="009C5E02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Lieu de remise et modalités de réception des offres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4A67D3A" w14:textId="351C8CB7" w:rsidR="001A016D" w:rsidRPr="001A016D" w:rsidRDefault="001A016D" w:rsidP="009C5E02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Conformément à l’article 3 du règlement de consultation, les offres peuvent être transmises par voie électronique sur le site électronique : </w:t>
            </w:r>
            <w:hyperlink r:id="rId7" w:history="1">
              <w:r w:rsidRPr="001A016D">
                <w:rPr>
                  <w:rStyle w:val="Lienhypertexte"/>
                  <w:rFonts w:ascii="Metropolis" w:eastAsia="Times New Roman" w:hAnsi="Metropolis" w:cs="Helvetica"/>
                  <w:sz w:val="24"/>
                  <w:szCs w:val="24"/>
                  <w:lang w:eastAsia="fr-FR"/>
                </w:rPr>
                <w:t>http://marchespublics596280.fr</w:t>
              </w:r>
            </w:hyperlink>
          </w:p>
        </w:tc>
      </w:tr>
      <w:tr w:rsidR="009C5E02" w14:paraId="60EE1B9A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5CE29A40" w14:textId="3BAC235D" w:rsidR="009C5E02" w:rsidRPr="001A016D" w:rsidRDefault="009C5E02" w:rsidP="009C5E02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Instance de recours 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8A8706F" w14:textId="4D38FDF3" w:rsidR="009C5E02" w:rsidRPr="001A016D" w:rsidRDefault="009C5E02" w:rsidP="009C5E02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Le Tribunal Administratif de Lille, 5 Rue Geoffroy Saint-Hilaire, 59014 Lille Cedex</w:t>
            </w:r>
          </w:p>
        </w:tc>
      </w:tr>
      <w:tr w:rsidR="009C5E02" w14:paraId="23CA1227" w14:textId="77777777" w:rsidTr="007179A7">
        <w:trPr>
          <w:trHeight w:val="709"/>
        </w:trPr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684608E1" w14:textId="779A4DA0" w:rsidR="009C5E02" w:rsidRPr="001A016D" w:rsidRDefault="009C5E02" w:rsidP="009C5E02">
            <w:pPr>
              <w:spacing w:after="240"/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Le dossier est téléchargeable gratuitement sur le site 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504CA1B" w14:textId="0D148B9A" w:rsidR="007179A7" w:rsidRPr="001A016D" w:rsidRDefault="005B04C2" w:rsidP="007179A7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hyperlink r:id="rId8" w:history="1">
              <w:r w:rsidR="007179A7" w:rsidRPr="0012412F">
                <w:rPr>
                  <w:rStyle w:val="Lienhypertexte"/>
                  <w:rFonts w:ascii="Metropolis" w:eastAsia="Times New Roman" w:hAnsi="Metropolis" w:cs="Helvetica"/>
                  <w:sz w:val="24"/>
                  <w:szCs w:val="24"/>
                  <w:lang w:eastAsia="fr-FR"/>
                </w:rPr>
                <w:t>https://marchespublics596280.fr/</w:t>
              </w:r>
            </w:hyperlink>
          </w:p>
        </w:tc>
      </w:tr>
    </w:tbl>
    <w:p w14:paraId="5DBC5EF2" w14:textId="7FDED58E" w:rsidR="00A60C24" w:rsidRPr="0007049D" w:rsidRDefault="00A60C24" w:rsidP="001A016D">
      <w:pPr>
        <w:jc w:val="both"/>
        <w:rPr>
          <w:rFonts w:ascii="Metropolis" w:hAnsi="Metropolis"/>
          <w:sz w:val="24"/>
          <w:szCs w:val="24"/>
        </w:rPr>
      </w:pPr>
    </w:p>
    <w:sectPr w:rsidR="00A60C24" w:rsidRPr="0007049D" w:rsidSect="003744F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ropolis">
    <w:altName w:val="Cambria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C1"/>
    <w:rsid w:val="0007049D"/>
    <w:rsid w:val="00186DB3"/>
    <w:rsid w:val="001A016D"/>
    <w:rsid w:val="002C6310"/>
    <w:rsid w:val="003744F3"/>
    <w:rsid w:val="005B04C2"/>
    <w:rsid w:val="007179A7"/>
    <w:rsid w:val="007A1FB5"/>
    <w:rsid w:val="008134A8"/>
    <w:rsid w:val="009C5E02"/>
    <w:rsid w:val="00A309C1"/>
    <w:rsid w:val="00A60C24"/>
    <w:rsid w:val="00C760C2"/>
    <w:rsid w:val="00D81C51"/>
    <w:rsid w:val="00E517D2"/>
    <w:rsid w:val="00F6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732A"/>
  <w15:chartTrackingRefBased/>
  <w15:docId w15:val="{FD2CA810-8CCC-40EE-AD0A-D25087BE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0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01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016D"/>
    <w:rPr>
      <w:color w:val="605E5C"/>
      <w:shd w:val="clear" w:color="auto" w:fill="E1DFDD"/>
    </w:rPr>
  </w:style>
  <w:style w:type="paragraph" w:customStyle="1" w:styleId="Standard">
    <w:name w:val="Standard"/>
    <w:rsid w:val="008134A8"/>
    <w:pPr>
      <w:suppressAutoHyphens/>
      <w:autoSpaceDN w:val="0"/>
      <w:spacing w:line="247" w:lineRule="auto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chespublics596280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rchespublics596280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ulie.tueux@pays-du-calaisis.f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D8CF8-6E09-4173-81D7-6199DAC4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Tueux</dc:creator>
  <cp:keywords/>
  <dc:description/>
  <cp:lastModifiedBy>Julie Tueux</cp:lastModifiedBy>
  <cp:revision>10</cp:revision>
  <dcterms:created xsi:type="dcterms:W3CDTF">2021-09-09T15:48:00Z</dcterms:created>
  <dcterms:modified xsi:type="dcterms:W3CDTF">2022-02-15T15:42:00Z</dcterms:modified>
</cp:coreProperties>
</file>