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1A70E" w14:textId="4718CA67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>
        <w:rPr>
          <w:rFonts w:ascii="Metropolis" w:eastAsia="Times New Roman" w:hAnsi="Metropolis" w:cs="Times New Roman"/>
          <w:b/>
          <w:bCs/>
          <w:noProof/>
          <w:color w:val="000000" w:themeColor="text1"/>
          <w:kern w:val="36"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78F33E76" wp14:editId="78B40665">
            <wp:simplePos x="0" y="0"/>
            <wp:positionH relativeFrom="margin">
              <wp:align>center</wp:align>
            </wp:positionH>
            <wp:positionV relativeFrom="paragraph">
              <wp:posOffset>-640080</wp:posOffset>
            </wp:positionV>
            <wp:extent cx="2072640" cy="146469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46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E7EE7" w14:textId="2AD54F2A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</w:p>
    <w:p w14:paraId="79A18CF6" w14:textId="32FBEFD0" w:rsidR="00C760C2" w:rsidRPr="00E83785" w:rsidRDefault="00A309C1" w:rsidP="00C760C2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E83785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  <w:t>AVIS N°202</w:t>
      </w:r>
      <w:r w:rsidR="0036493D" w:rsidRPr="00E83785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  <w:t>6</w:t>
      </w:r>
      <w:r w:rsidRPr="00E83785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  <w:t>-0</w:t>
      </w:r>
      <w:r w:rsidR="0036493D" w:rsidRPr="00E83785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  <w:t>2</w:t>
      </w:r>
      <w:r w:rsidR="001A016D" w:rsidRPr="00E83785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  <w:t xml:space="preserve"> </w:t>
      </w:r>
      <w:r w:rsidRPr="00E83785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  <w:t xml:space="preserve">du </w:t>
      </w:r>
      <w:r w:rsidR="0036493D" w:rsidRPr="00E83785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32"/>
          <w:szCs w:val="32"/>
          <w:lang w:eastAsia="fr-FR"/>
        </w:rPr>
        <w:t>2 avril 2026</w:t>
      </w:r>
    </w:p>
    <w:p w14:paraId="3F00CC94" w14:textId="1CB528DA" w:rsidR="001A016D" w:rsidRPr="0059115A" w:rsidRDefault="001A016D" w:rsidP="001A016D">
      <w:pPr>
        <w:spacing w:after="0" w:line="240" w:lineRule="auto"/>
        <w:jc w:val="both"/>
        <w:rPr>
          <w:rFonts w:ascii="Metropolis" w:eastAsia="Times New Roman" w:hAnsi="Metropolis" w:cs="Helvetica"/>
          <w:b/>
          <w:bCs/>
          <w:color w:val="444444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46"/>
        <w:gridCol w:w="5080"/>
      </w:tblGrid>
      <w:tr w:rsidR="009C5E02" w:rsidRPr="0059115A" w14:paraId="392850AA" w14:textId="77777777" w:rsidTr="009C5E02">
        <w:trPr>
          <w:trHeight w:val="1445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6287381" w14:textId="6697F493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Pouvoir adjudicateur</w:t>
            </w:r>
          </w:p>
        </w:tc>
        <w:tc>
          <w:tcPr>
            <w:tcW w:w="5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7C639A" w14:textId="77777777" w:rsidR="001A016D" w:rsidRPr="0059115A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Syndicat Mixte du Pays du Calaisis</w:t>
            </w:r>
          </w:p>
          <w:p w14:paraId="5505B235" w14:textId="77777777" w:rsidR="001A016D" w:rsidRPr="0059115A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Hôtel de ville de Calais</w:t>
            </w:r>
          </w:p>
          <w:p w14:paraId="56927BFC" w14:textId="77777777" w:rsidR="001A016D" w:rsidRPr="0059115A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Place du soldat Inconnu</w:t>
            </w:r>
          </w:p>
          <w:p w14:paraId="4CAB5F7E" w14:textId="77777777" w:rsidR="001A016D" w:rsidRPr="0059115A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62 100 CALAIS</w:t>
            </w:r>
          </w:p>
          <w:p w14:paraId="58E3E07F" w14:textId="6F3F80FA" w:rsidR="001A016D" w:rsidRPr="0059115A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E-mail : </w:t>
            </w:r>
            <w:hyperlink r:id="rId9" w:history="1">
              <w:r w:rsidR="00B45C67" w:rsidRPr="0059115A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d</w:t>
              </w:r>
              <w:r w:rsidR="00B45C67" w:rsidRPr="0059115A">
                <w:rPr>
                  <w:rStyle w:val="Lienhypertexte"/>
                  <w:rFonts w:ascii="Metropolis" w:hAnsi="Metropolis" w:cs="Helvetica"/>
                  <w:sz w:val="24"/>
                  <w:szCs w:val="24"/>
                </w:rPr>
                <w:t>irection</w:t>
              </w:r>
              <w:r w:rsidR="00B45C67" w:rsidRPr="0059115A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@pays-du-calaisis.fr</w:t>
              </w:r>
            </w:hyperlink>
          </w:p>
        </w:tc>
      </w:tr>
      <w:tr w:rsidR="009C5E02" w:rsidRPr="0059115A" w14:paraId="06FD3D3B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AAB4C25" w14:textId="3AAEC72C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Objet / catégorie du marché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894FEBB" w14:textId="522ACE39" w:rsidR="001A016D" w:rsidRPr="0059115A" w:rsidRDefault="00B45C67" w:rsidP="00B45C67">
            <w:pPr>
              <w:shd w:val="clear" w:color="auto" w:fill="FFFFFF"/>
              <w:spacing w:after="100" w:afterAutospacing="1"/>
              <w:jc w:val="both"/>
              <w:outlineLvl w:val="4"/>
              <w:rPr>
                <w:rFonts w:ascii="Metropolis" w:eastAsia="Times New Roman" w:hAnsi="Metropolis" w:cs="Times New Roman"/>
                <w:caps/>
                <w:color w:val="464855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Times New Roman"/>
                <w:b/>
                <w:bCs/>
                <w:caps/>
                <w:color w:val="464855"/>
                <w:sz w:val="24"/>
                <w:szCs w:val="24"/>
                <w:lang w:eastAsia="fr-FR"/>
              </w:rPr>
              <w:t>Réalisation d’une évaluation à mi-parcours du programme LEADER 2023–2027 du GAL du Pays du Calaisis</w:t>
            </w:r>
          </w:p>
        </w:tc>
      </w:tr>
      <w:tr w:rsidR="009C5E02" w:rsidRPr="0059115A" w14:paraId="3121B7EF" w14:textId="77777777" w:rsidTr="0059115A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3C22A620" w14:textId="4668B2EE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Procédure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BDB1D" w14:textId="0872634A" w:rsidR="001A016D" w:rsidRPr="0059115A" w:rsidRDefault="004B2977" w:rsidP="00276CA5">
            <w:pPr>
              <w:pStyle w:val="RedTitre1"/>
              <w:keepNext/>
              <w:framePr w:hSpace="0" w:wrap="auto" w:vAnchor="margin" w:xAlign="left" w:yAlign="inline"/>
              <w:widowControl/>
              <w:shd w:val="pct5" w:color="auto" w:fill="auto"/>
              <w:jc w:val="left"/>
              <w:rPr>
                <w:rFonts w:ascii="Metropolis" w:hAnsi="Metropolis"/>
                <w:b w:val="0"/>
                <w:bCs w:val="0"/>
                <w:sz w:val="24"/>
                <w:szCs w:val="24"/>
              </w:rPr>
            </w:pPr>
            <w:r w:rsidRPr="0059115A">
              <w:rPr>
                <w:rFonts w:ascii="Metropolis" w:hAnsi="Metropolis" w:cs="Arimo"/>
                <w:b w:val="0"/>
                <w:bCs w:val="0"/>
                <w:sz w:val="24"/>
                <w:szCs w:val="24"/>
              </w:rPr>
              <w:t>Procédure simplifiée</w:t>
            </w:r>
          </w:p>
        </w:tc>
      </w:tr>
      <w:tr w:rsidR="009C5E02" w:rsidRPr="0059115A" w14:paraId="6D798900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759A21D7" w14:textId="701A7C6F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Forme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112307" w14:textId="71C3BE84" w:rsidR="001A016D" w:rsidRPr="0059115A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Marché ordinaire.</w:t>
            </w:r>
          </w:p>
        </w:tc>
      </w:tr>
      <w:tr w:rsidR="009C5E02" w:rsidRPr="0059115A" w14:paraId="4B38671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A89AD73" w14:textId="6CCEE1F7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Durée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CFF6B6" w14:textId="1DEEF57A" w:rsidR="001A016D" w:rsidRPr="0059115A" w:rsidRDefault="00B60E87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A partir </w:t>
            </w:r>
            <w:r w:rsidR="006B0CD5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de juin 2026</w:t>
            </w:r>
            <w:r w:rsidR="00A629C4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– </w:t>
            </w:r>
            <w:r w:rsidR="006B0CD5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7</w:t>
            </w:r>
            <w:r w:rsidR="00001B86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mois maximum</w:t>
            </w:r>
          </w:p>
        </w:tc>
      </w:tr>
      <w:tr w:rsidR="009C5E02" w:rsidRPr="0059115A" w14:paraId="4FB28B8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DD8391F" w14:textId="0D50ED1A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Date limite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B142A95" w14:textId="7A0DDBD4" w:rsidR="001A016D" w:rsidRPr="0059115A" w:rsidRDefault="0044085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Lundi </w:t>
            </w:r>
            <w:r w:rsidR="004B2977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4 mai 2026 à </w:t>
            </w:r>
            <w:r w:rsidR="005B04C2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12H00</w:t>
            </w:r>
          </w:p>
        </w:tc>
      </w:tr>
      <w:tr w:rsidR="009C5E02" w:rsidRPr="0059115A" w14:paraId="6184DFF3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A01F40" w14:textId="22D5EAAC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Présentation des offres/candidatures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DBA63B" w14:textId="11C8F993" w:rsidR="001A016D" w:rsidRPr="0059115A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</w:t>
            </w:r>
            <w:r w:rsidR="00257D6C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au règlement de consultation</w:t>
            </w:r>
          </w:p>
        </w:tc>
      </w:tr>
      <w:tr w:rsidR="009C5E02" w:rsidRPr="0059115A" w14:paraId="714BF335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1906829" w14:textId="749EA12C" w:rsidR="001A016D" w:rsidRPr="0059115A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Critère de choix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F8C289" w14:textId="05AB7F2A" w:rsidR="001A016D" w:rsidRPr="0059115A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Prix (40 pts) et valeur technique (60 pts).</w:t>
            </w:r>
          </w:p>
        </w:tc>
      </w:tr>
      <w:tr w:rsidR="009C5E02" w:rsidRPr="0059115A" w14:paraId="021EBABE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F3523C" w14:textId="7C5DB8A7" w:rsidR="001A016D" w:rsidRPr="0059115A" w:rsidRDefault="001A016D" w:rsidP="009C5E02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Lieu de remise et modalités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4A67D3A" w14:textId="57552E5A" w:rsidR="001A016D" w:rsidRPr="0059115A" w:rsidRDefault="001A016D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à l’article </w:t>
            </w:r>
            <w:r w:rsidR="004F1DBF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« </w:t>
            </w:r>
            <w:r w:rsidR="00276CA5"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dossier de consultation » </w:t>
            </w: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du règlement de consultation, les offres peuvent être transmises par voie électronique sur le site électronique : </w:t>
            </w:r>
            <w:hyperlink r:id="rId10" w:history="1">
              <w:r w:rsidRPr="0059115A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http://marchespublics596280.fr</w:t>
              </w:r>
            </w:hyperlink>
          </w:p>
        </w:tc>
      </w:tr>
      <w:tr w:rsidR="009C5E02" w:rsidRPr="0059115A" w14:paraId="60EE1B9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CE29A40" w14:textId="3BAC235D" w:rsidR="009C5E02" w:rsidRPr="0059115A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Instance de recours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A8706F" w14:textId="4D38FDF3" w:rsidR="009C5E02" w:rsidRPr="0059115A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Le Tribunal Administratif de Lille, 5 Rue Geoffroy Saint-Hilaire, 59014 Lille Cedex</w:t>
            </w:r>
          </w:p>
        </w:tc>
      </w:tr>
      <w:tr w:rsidR="009C5E02" w:rsidRPr="0059115A" w14:paraId="23CA1227" w14:textId="77777777" w:rsidTr="007179A7">
        <w:trPr>
          <w:trHeight w:val="709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84608E1" w14:textId="779A4DA0" w:rsidR="009C5E02" w:rsidRPr="0059115A" w:rsidRDefault="009C5E02" w:rsidP="009C5E02">
            <w:pPr>
              <w:spacing w:after="240"/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59115A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Le dossier est téléchargeable gratuitement sur le site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04CA1B" w14:textId="0D148B9A" w:rsidR="007179A7" w:rsidRPr="0059115A" w:rsidRDefault="007179A7" w:rsidP="007179A7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hyperlink r:id="rId11" w:history="1">
              <w:r w:rsidRPr="0059115A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https://marchespublics596280.fr/</w:t>
              </w:r>
            </w:hyperlink>
          </w:p>
        </w:tc>
      </w:tr>
    </w:tbl>
    <w:p w14:paraId="5DBC5EF2" w14:textId="7FDED58E" w:rsidR="00A60C24" w:rsidRPr="0007049D" w:rsidRDefault="00A60C24" w:rsidP="001A016D">
      <w:pPr>
        <w:jc w:val="both"/>
        <w:rPr>
          <w:rFonts w:ascii="Metropolis" w:hAnsi="Metropolis"/>
          <w:sz w:val="24"/>
          <w:szCs w:val="24"/>
        </w:rPr>
      </w:pPr>
    </w:p>
    <w:sectPr w:rsidR="00A60C24" w:rsidRPr="0007049D" w:rsidSect="003744F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ropoli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m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C1"/>
    <w:rsid w:val="00001B86"/>
    <w:rsid w:val="000301D1"/>
    <w:rsid w:val="0007049D"/>
    <w:rsid w:val="000739A5"/>
    <w:rsid w:val="00186DB3"/>
    <w:rsid w:val="001A016D"/>
    <w:rsid w:val="00257D6C"/>
    <w:rsid w:val="00276CA5"/>
    <w:rsid w:val="002C6310"/>
    <w:rsid w:val="0036493D"/>
    <w:rsid w:val="003744F3"/>
    <w:rsid w:val="00402A88"/>
    <w:rsid w:val="0044085D"/>
    <w:rsid w:val="00461E21"/>
    <w:rsid w:val="00470A84"/>
    <w:rsid w:val="004B0581"/>
    <w:rsid w:val="004B2977"/>
    <w:rsid w:val="004F1DBF"/>
    <w:rsid w:val="0059115A"/>
    <w:rsid w:val="005B04C2"/>
    <w:rsid w:val="006B0CD5"/>
    <w:rsid w:val="007179A7"/>
    <w:rsid w:val="007A1FB5"/>
    <w:rsid w:val="007A4BDC"/>
    <w:rsid w:val="008134A8"/>
    <w:rsid w:val="00824D69"/>
    <w:rsid w:val="009120F7"/>
    <w:rsid w:val="009175EC"/>
    <w:rsid w:val="009C5E02"/>
    <w:rsid w:val="00A309C1"/>
    <w:rsid w:val="00A60C24"/>
    <w:rsid w:val="00A629C4"/>
    <w:rsid w:val="00B45C67"/>
    <w:rsid w:val="00B54381"/>
    <w:rsid w:val="00B5597E"/>
    <w:rsid w:val="00B60E87"/>
    <w:rsid w:val="00C64D9A"/>
    <w:rsid w:val="00C760C2"/>
    <w:rsid w:val="00D81C51"/>
    <w:rsid w:val="00D850DA"/>
    <w:rsid w:val="00DD4AF0"/>
    <w:rsid w:val="00E517D2"/>
    <w:rsid w:val="00E83785"/>
    <w:rsid w:val="00F64CA7"/>
    <w:rsid w:val="00F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732A"/>
  <w15:chartTrackingRefBased/>
  <w15:docId w15:val="{FD2CA810-8CCC-40EE-AD0A-D25087B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A01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016D"/>
    <w:rPr>
      <w:color w:val="605E5C"/>
      <w:shd w:val="clear" w:color="auto" w:fill="E1DFDD"/>
    </w:rPr>
  </w:style>
  <w:style w:type="paragraph" w:customStyle="1" w:styleId="Standard">
    <w:name w:val="Standard"/>
    <w:rsid w:val="008134A8"/>
    <w:pPr>
      <w:suppressAutoHyphens/>
      <w:autoSpaceDN w:val="0"/>
      <w:spacing w:line="247" w:lineRule="auto"/>
      <w:textAlignment w:val="baseline"/>
    </w:pPr>
    <w:rPr>
      <w:rFonts w:ascii="Calibri" w:eastAsia="Calibri" w:hAnsi="Calibri" w:cs="Tahoma"/>
    </w:rPr>
  </w:style>
  <w:style w:type="paragraph" w:customStyle="1" w:styleId="RedTitre1">
    <w:name w:val="RedTitre1"/>
    <w:basedOn w:val="Normal"/>
    <w:uiPriority w:val="99"/>
    <w:rsid w:val="007A4BDC"/>
    <w:pPr>
      <w:framePr w:hSpace="142" w:wrap="auto" w:vAnchor="text" w:hAnchor="text" w:xAlign="center" w:y="1"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rchespublics596280.fr/" TargetMode="External"/><Relationship Id="rId5" Type="http://schemas.openxmlformats.org/officeDocument/2006/relationships/styles" Target="styles.xml"/><Relationship Id="rId10" Type="http://schemas.openxmlformats.org/officeDocument/2006/relationships/hyperlink" Target="http://marchespublics596280.fr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irection@pays-du-calais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1183-d173-4a14-a1fa-98ab251ce9af">
      <Terms xmlns="http://schemas.microsoft.com/office/infopath/2007/PartnerControls"/>
    </lcf76f155ced4ddcb4097134ff3c332f>
    <TaxCatchAll xmlns="8f594dc1-7c55-4725-81ee-c246b67ae9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785B91885774CAB2BEFF14CB6676B" ma:contentTypeVersion="16" ma:contentTypeDescription="Crée un document." ma:contentTypeScope="" ma:versionID="4df36a0ad9aa47be05d2c795f35d3037">
  <xsd:schema xmlns:xsd="http://www.w3.org/2001/XMLSchema" xmlns:xs="http://www.w3.org/2001/XMLSchema" xmlns:p="http://schemas.microsoft.com/office/2006/metadata/properties" xmlns:ns2="8f594dc1-7c55-4725-81ee-c246b67ae980" xmlns:ns3="6cb31183-d173-4a14-a1fa-98ab251ce9af" targetNamespace="http://schemas.microsoft.com/office/2006/metadata/properties" ma:root="true" ma:fieldsID="3f275b2ed2baefdd98d45ed0d6354e1b" ns2:_="" ns3:_="">
    <xsd:import namespace="8f594dc1-7c55-4725-81ee-c246b67ae980"/>
    <xsd:import namespace="6cb31183-d173-4a14-a1fa-98ab251ce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4dc1-7c55-4725-81ee-c246b67a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c226af-fb08-4948-b114-c98c57dd04e6}" ma:internalName="TaxCatchAll" ma:showField="CatchAllData" ma:web="8f594dc1-7c55-4725-81ee-c246b67a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1183-d173-4a14-a1fa-98ab251ce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36d51e3-7d91-474b-8b1e-860780f48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D8CF8-6E09-4173-81D7-6199DAC4D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65F584-007F-4EA7-96F6-D71300626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DA0AD-E589-41E7-B767-026F65FC10D1}">
  <ds:schemaRefs>
    <ds:schemaRef ds:uri="http://schemas.microsoft.com/office/2006/metadata/properties"/>
    <ds:schemaRef ds:uri="http://schemas.microsoft.com/office/infopath/2007/PartnerControls"/>
    <ds:schemaRef ds:uri="6cb31183-d173-4a14-a1fa-98ab251ce9af"/>
    <ds:schemaRef ds:uri="8f594dc1-7c55-4725-81ee-c246b67ae980"/>
  </ds:schemaRefs>
</ds:datastoreItem>
</file>

<file path=customXml/itemProps4.xml><?xml version="1.0" encoding="utf-8"?>
<ds:datastoreItem xmlns:ds="http://schemas.openxmlformats.org/officeDocument/2006/customXml" ds:itemID="{2285822A-4E03-4FDB-AA11-7C0D604A0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4dc1-7c55-4725-81ee-c246b67ae980"/>
    <ds:schemaRef ds:uri="6cb31183-d173-4a14-a1fa-98ab251ce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Tueux</dc:creator>
  <cp:keywords/>
  <dc:description/>
  <cp:lastModifiedBy>Julie Tueux</cp:lastModifiedBy>
  <cp:revision>37</cp:revision>
  <dcterms:created xsi:type="dcterms:W3CDTF">2021-09-09T15:48:00Z</dcterms:created>
  <dcterms:modified xsi:type="dcterms:W3CDTF">2026-04-02T09:26:00Z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0x010100234785B91885774CAB2BEFF14CB6676B</vt:lpwstr>
  </property>
  <property fmtid="{D5CDD505-2E9C-101B-9397-08002B2CF9AE}" pid="3" name="MediaServiceImageTags">
    <vt:lpwstr/>
  </property>
</Properties>
</file>